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0"/>
        <w:jc w:val="center"/>
        <w:rPr>
          <w:rFonts w:hint="eastAsia" w:ascii="宋体" w:hAnsi="宋体" w:eastAsia="宋体" w:cs="宋体"/>
          <w:b/>
          <w:bCs/>
          <w:i w:val="0"/>
          <w:iCs w:val="0"/>
          <w:caps w:val="0"/>
          <w:color w:val="3D4B64"/>
          <w:spacing w:val="0"/>
          <w:sz w:val="28"/>
          <w:szCs w:val="28"/>
          <w:shd w:val="clear" w:fill="FFFFFF"/>
          <w:lang w:val="en-US" w:eastAsia="zh-CN"/>
        </w:rPr>
      </w:pPr>
      <w:r>
        <w:rPr>
          <w:rFonts w:hint="eastAsia" w:ascii="宋体" w:hAnsi="宋体" w:eastAsia="宋体" w:cs="宋体"/>
          <w:b/>
          <w:bCs/>
          <w:i w:val="0"/>
          <w:iCs w:val="0"/>
          <w:caps w:val="0"/>
          <w:color w:val="3D4B64"/>
          <w:spacing w:val="0"/>
          <w:sz w:val="28"/>
          <w:szCs w:val="28"/>
          <w:shd w:val="clear" w:fill="FFFFFF"/>
          <w:lang w:val="en-US" w:eastAsia="zh-CN"/>
        </w:rPr>
        <w:t>河北高速公路集团有限公司公路交通基础设施数字化转型升级一期工程关键设备采购五标段</w:t>
      </w:r>
      <w:r>
        <w:rPr>
          <w:rFonts w:hint="eastAsia" w:ascii="宋体" w:hAnsi="宋体" w:eastAsia="宋体" w:cs="宋体"/>
          <w:b/>
          <w:bCs/>
          <w:i w:val="0"/>
          <w:iCs w:val="0"/>
          <w:caps w:val="0"/>
          <w:color w:val="3D4B64"/>
          <w:spacing w:val="0"/>
          <w:sz w:val="28"/>
          <w:szCs w:val="28"/>
          <w:shd w:val="clear" w:fill="FFFFFF"/>
        </w:rPr>
        <w:t>中标结果</w:t>
      </w:r>
      <w:r>
        <w:rPr>
          <w:rFonts w:hint="eastAsia" w:ascii="宋体" w:hAnsi="宋体" w:eastAsia="宋体" w:cs="宋体"/>
          <w:b/>
          <w:bCs/>
          <w:i w:val="0"/>
          <w:iCs w:val="0"/>
          <w:caps w:val="0"/>
          <w:color w:val="3D4B64"/>
          <w:spacing w:val="0"/>
          <w:sz w:val="28"/>
          <w:szCs w:val="28"/>
          <w:shd w:val="clear" w:fill="FFFFFF"/>
          <w:lang w:val="en-US" w:eastAsia="zh-CN"/>
        </w:rPr>
        <w:t>公示</w:t>
      </w:r>
      <w:bookmarkStart w:id="0" w:name="_GoBack"/>
      <w:bookmarkEnd w:id="0"/>
    </w:p>
    <w:tbl>
      <w:tblPr>
        <w:tblStyle w:val="3"/>
        <w:tblW w:w="102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59"/>
        <w:gridCol w:w="4153"/>
        <w:gridCol w:w="1757"/>
        <w:gridCol w:w="2571"/>
      </w:tblGrid>
      <w:tr w14:paraId="19AA05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4" w:hRule="atLeast"/>
          <w:jc w:val="center"/>
        </w:trPr>
        <w:tc>
          <w:tcPr>
            <w:tcW w:w="5000" w:type="pct"/>
            <w:gridSpan w:val="4"/>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4FC24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sz w:val="21"/>
                <w:szCs w:val="21"/>
              </w:rPr>
              <w:t>基本信息</w:t>
            </w:r>
          </w:p>
        </w:tc>
      </w:tr>
      <w:tr w14:paraId="752AA7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859"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11678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标段(包)</w:t>
            </w:r>
          </w:p>
        </w:tc>
        <w:tc>
          <w:tcPr>
            <w:tcW w:w="4140" w:type="pct"/>
            <w:gridSpan w:val="3"/>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23BF4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河北高速公路集团有限公司公路交通基础设施数字化转型升级一期工程关键设备采购五标段</w:t>
            </w:r>
          </w:p>
        </w:tc>
      </w:tr>
      <w:tr w14:paraId="6BCCD4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859"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65AC9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所属行业：</w:t>
            </w:r>
          </w:p>
        </w:tc>
        <w:tc>
          <w:tcPr>
            <w:tcW w:w="2028"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3318A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公路</w:t>
            </w:r>
          </w:p>
        </w:tc>
        <w:tc>
          <w:tcPr>
            <w:tcW w:w="858" w:type="pct"/>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66F1B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所属地区：</w:t>
            </w:r>
          </w:p>
        </w:tc>
        <w:tc>
          <w:tcPr>
            <w:tcW w:w="1252" w:type="pct"/>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5CCBD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所属地区：河北省</w:t>
            </w:r>
          </w:p>
        </w:tc>
      </w:tr>
      <w:tr w14:paraId="363BEB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7" w:hRule="atLeast"/>
          <w:jc w:val="center"/>
        </w:trPr>
        <w:tc>
          <w:tcPr>
            <w:tcW w:w="859"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4FC20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开标时间:</w:t>
            </w:r>
          </w:p>
        </w:tc>
        <w:tc>
          <w:tcPr>
            <w:tcW w:w="2028"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7459E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2026-6-5  9:00分</w:t>
            </w:r>
          </w:p>
        </w:tc>
        <w:tc>
          <w:tcPr>
            <w:tcW w:w="858"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673A7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公示发布日期:</w:t>
            </w:r>
          </w:p>
        </w:tc>
        <w:tc>
          <w:tcPr>
            <w:tcW w:w="1252"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21642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kern w:val="0"/>
                <w:sz w:val="21"/>
                <w:szCs w:val="21"/>
                <w:lang w:val="en-US" w:eastAsia="zh-CN" w:bidi="ar"/>
              </w:rPr>
              <w:t>2026-7-10</w:t>
            </w:r>
          </w:p>
        </w:tc>
      </w:tr>
      <w:tr w14:paraId="05907D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jc w:val="center"/>
        </w:trPr>
        <w:tc>
          <w:tcPr>
            <w:tcW w:w="859"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14436A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开标地点：</w:t>
            </w:r>
          </w:p>
        </w:tc>
        <w:tc>
          <w:tcPr>
            <w:tcW w:w="2028"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4F30B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河北省公共资源交易中心</w:t>
            </w:r>
          </w:p>
        </w:tc>
        <w:tc>
          <w:tcPr>
            <w:tcW w:w="858"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33147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 </w:t>
            </w:r>
          </w:p>
        </w:tc>
        <w:tc>
          <w:tcPr>
            <w:tcW w:w="1252" w:type="pct"/>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601C8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tc>
      </w:tr>
    </w:tbl>
    <w:p w14:paraId="7215602F">
      <w:pPr>
        <w:rPr>
          <w:vanish/>
          <w:sz w:val="24"/>
          <w:szCs w:val="24"/>
        </w:rPr>
      </w:pPr>
    </w:p>
    <w:tbl>
      <w:tblPr>
        <w:tblStyle w:val="3"/>
        <w:tblW w:w="1021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55"/>
        <w:gridCol w:w="1378"/>
        <w:gridCol w:w="1400"/>
        <w:gridCol w:w="1687"/>
        <w:gridCol w:w="1685"/>
        <w:gridCol w:w="2711"/>
      </w:tblGrid>
      <w:tr w14:paraId="383059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70" w:hRule="atLeast"/>
          <w:jc w:val="center"/>
        </w:trPr>
        <w:tc>
          <w:tcPr>
            <w:tcW w:w="1355" w:type="dxa"/>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336CC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中标单位名称</w:t>
            </w:r>
          </w:p>
        </w:tc>
        <w:tc>
          <w:tcPr>
            <w:tcW w:w="1378" w:type="dxa"/>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2EEC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中标价格（元）</w:t>
            </w:r>
          </w:p>
        </w:tc>
        <w:tc>
          <w:tcPr>
            <w:tcW w:w="1400" w:type="dxa"/>
            <w:tcBorders>
              <w:top w:val="outset" w:color="auto" w:sz="8" w:space="0"/>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4ED693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kern w:val="0"/>
                <w:sz w:val="21"/>
                <w:szCs w:val="21"/>
                <w:lang w:val="en-US" w:eastAsia="zh-CN" w:bidi="ar"/>
              </w:rPr>
              <w:t>大写中标价格</w:t>
            </w:r>
          </w:p>
        </w:tc>
        <w:tc>
          <w:tcPr>
            <w:tcW w:w="1687" w:type="dxa"/>
            <w:tcBorders>
              <w:top w:val="outset" w:color="auto" w:sz="8" w:space="0"/>
              <w:left w:val="single"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48C32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9" w:leftChars="0" w:right="-192"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kern w:val="0"/>
                <w:sz w:val="21"/>
                <w:szCs w:val="21"/>
                <w:lang w:val="en-US" w:eastAsia="zh-CN" w:bidi="ar"/>
              </w:rPr>
              <w:t>交货地点</w:t>
            </w:r>
          </w:p>
        </w:tc>
        <w:tc>
          <w:tcPr>
            <w:tcW w:w="1685" w:type="dxa"/>
            <w:tcBorders>
              <w:top w:val="outset" w:color="auto" w:sz="8" w:space="0"/>
              <w:left w:val="single"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0F164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9" w:leftChars="0" w:right="-192"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kern w:val="0"/>
                <w:sz w:val="21"/>
                <w:szCs w:val="21"/>
                <w:lang w:val="en-US" w:eastAsia="zh-CN" w:bidi="ar"/>
              </w:rPr>
              <w:t>交货期</w:t>
            </w:r>
          </w:p>
        </w:tc>
        <w:tc>
          <w:tcPr>
            <w:tcW w:w="2711" w:type="dxa"/>
            <w:tcBorders>
              <w:top w:val="outset" w:color="auto" w:sz="8" w:space="0"/>
              <w:left w:val="single"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35533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9" w:leftChars="0" w:right="-192"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kern w:val="0"/>
                <w:sz w:val="21"/>
                <w:szCs w:val="21"/>
                <w:lang w:val="en-US" w:eastAsia="zh-CN" w:bidi="ar"/>
              </w:rPr>
              <w:t>质量要求</w:t>
            </w:r>
          </w:p>
        </w:tc>
      </w:tr>
      <w:tr w14:paraId="3472B1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72" w:hRule="atLeast"/>
          <w:jc w:val="center"/>
        </w:trPr>
        <w:tc>
          <w:tcPr>
            <w:tcW w:w="1355" w:type="dxa"/>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top"/>
          </w:tcPr>
          <w:p w14:paraId="78EC0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45393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3D4B64"/>
                <w:spacing w:val="0"/>
                <w:sz w:val="21"/>
                <w:szCs w:val="21"/>
                <w:shd w:val="clear" w:fill="FFFFFF"/>
              </w:rPr>
            </w:pPr>
          </w:p>
          <w:p w14:paraId="305153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D4B64"/>
                <w:spacing w:val="0"/>
                <w:sz w:val="21"/>
                <w:szCs w:val="21"/>
                <w:shd w:val="clear" w:fill="FFFFFF"/>
              </w:rPr>
              <w:t>杭州海康威视数字技术股份有限公司</w:t>
            </w:r>
          </w:p>
        </w:tc>
        <w:tc>
          <w:tcPr>
            <w:tcW w:w="1378" w:type="dxa"/>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top"/>
          </w:tcPr>
          <w:p w14:paraId="3018F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08C21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3751E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7CC3A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宋体" w:cs="Times New Roman"/>
                <w:i w:val="0"/>
                <w:iCs w:val="0"/>
                <w:caps w:val="0"/>
                <w:color w:val="3D4B64"/>
                <w:spacing w:val="0"/>
                <w:sz w:val="21"/>
                <w:szCs w:val="21"/>
                <w:shd w:val="clear" w:fill="FFFFFF"/>
              </w:rPr>
              <w:t>1505820.01</w:t>
            </w:r>
          </w:p>
        </w:tc>
        <w:tc>
          <w:tcPr>
            <w:tcW w:w="1400" w:type="dxa"/>
            <w:tcBorders>
              <w:top w:val="nil"/>
              <w:left w:val="outset" w:color="auto" w:sz="8" w:space="0"/>
              <w:bottom w:val="outset" w:color="auto" w:sz="8" w:space="0"/>
              <w:right w:val="outset" w:color="auto" w:sz="8" w:space="0"/>
            </w:tcBorders>
            <w:shd w:val="clear" w:color="auto" w:fill="auto"/>
            <w:tcMar>
              <w:top w:w="30" w:type="dxa"/>
              <w:left w:w="30" w:type="dxa"/>
              <w:bottom w:w="30" w:type="dxa"/>
              <w:right w:w="30" w:type="dxa"/>
            </w:tcMar>
            <w:vAlign w:val="top"/>
          </w:tcPr>
          <w:p w14:paraId="24C4E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2F5B1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2E751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76535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3D4B64"/>
                <w:spacing w:val="0"/>
                <w:sz w:val="21"/>
                <w:szCs w:val="21"/>
                <w:shd w:val="clear" w:fill="FFFFFF"/>
              </w:rPr>
            </w:pPr>
            <w:r>
              <w:rPr>
                <w:rFonts w:hint="eastAsia" w:ascii="宋体" w:hAnsi="宋体" w:eastAsia="宋体" w:cs="宋体"/>
                <w:i w:val="0"/>
                <w:iCs w:val="0"/>
                <w:caps w:val="0"/>
                <w:color w:val="3D4B64"/>
                <w:spacing w:val="0"/>
                <w:sz w:val="21"/>
                <w:szCs w:val="21"/>
                <w:shd w:val="clear" w:fill="FFFFFF"/>
                <w:lang w:val="en-US" w:eastAsia="zh-CN"/>
              </w:rPr>
              <w:t>壹佰伍拾万伍仟捌佰贰拾元零角壹分</w:t>
            </w:r>
          </w:p>
          <w:p w14:paraId="6E0A6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1687" w:type="dxa"/>
            <w:tcBorders>
              <w:top w:val="nil"/>
              <w:left w:val="single"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026402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3D4B64"/>
                <w:spacing w:val="0"/>
                <w:sz w:val="19"/>
                <w:szCs w:val="19"/>
              </w:rPr>
            </w:pPr>
            <w:r>
              <w:rPr>
                <w:rFonts w:hint="eastAsia" w:ascii="宋体" w:hAnsi="宋体" w:eastAsia="宋体" w:cs="宋体"/>
                <w:i w:val="0"/>
                <w:iCs w:val="0"/>
                <w:caps w:val="0"/>
                <w:color w:val="3D4B64"/>
                <w:spacing w:val="0"/>
                <w:kern w:val="0"/>
                <w:sz w:val="21"/>
                <w:szCs w:val="21"/>
                <w:shd w:val="clear" w:fill="FFFFFF"/>
                <w:lang w:val="en-US" w:eastAsia="zh-CN" w:bidi="ar"/>
              </w:rPr>
              <w:t>河北高速公路集团有限公司所辖</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G1</w:t>
            </w:r>
            <w:r>
              <w:rPr>
                <w:rFonts w:hint="eastAsia" w:ascii="宋体" w:hAnsi="宋体" w:eastAsia="宋体" w:cs="宋体"/>
                <w:i w:val="0"/>
                <w:iCs w:val="0"/>
                <w:caps w:val="0"/>
                <w:color w:val="3D4B64"/>
                <w:spacing w:val="0"/>
                <w:kern w:val="0"/>
                <w:sz w:val="21"/>
                <w:szCs w:val="21"/>
                <w:shd w:val="clear" w:fill="FFFFFF"/>
                <w:lang w:val="en-US" w:eastAsia="zh-CN" w:bidi="ar"/>
              </w:rPr>
              <w:t>京哈高速、</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G2</w:t>
            </w:r>
            <w:r>
              <w:rPr>
                <w:rFonts w:hint="eastAsia" w:ascii="宋体" w:hAnsi="宋体" w:eastAsia="宋体" w:cs="宋体"/>
                <w:i w:val="0"/>
                <w:iCs w:val="0"/>
                <w:caps w:val="0"/>
                <w:color w:val="3D4B64"/>
                <w:spacing w:val="0"/>
                <w:kern w:val="0"/>
                <w:sz w:val="21"/>
                <w:szCs w:val="21"/>
                <w:shd w:val="clear" w:fill="FFFFFF"/>
                <w:lang w:val="en-US" w:eastAsia="zh-CN" w:bidi="ar"/>
              </w:rPr>
              <w:t>京沪高速、</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G3</w:t>
            </w:r>
            <w:r>
              <w:rPr>
                <w:rFonts w:hint="eastAsia" w:ascii="宋体" w:hAnsi="宋体" w:eastAsia="宋体" w:cs="宋体"/>
                <w:i w:val="0"/>
                <w:iCs w:val="0"/>
                <w:caps w:val="0"/>
                <w:color w:val="3D4B64"/>
                <w:spacing w:val="0"/>
                <w:kern w:val="0"/>
                <w:sz w:val="21"/>
                <w:szCs w:val="21"/>
                <w:shd w:val="clear" w:fill="FFFFFF"/>
                <w:lang w:val="en-US" w:eastAsia="zh-CN" w:bidi="ar"/>
              </w:rPr>
              <w:t>京台高速、</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G1811</w:t>
            </w:r>
            <w:r>
              <w:rPr>
                <w:rFonts w:hint="eastAsia" w:ascii="宋体" w:hAnsi="宋体" w:eastAsia="宋体" w:cs="宋体"/>
                <w:i w:val="0"/>
                <w:iCs w:val="0"/>
                <w:caps w:val="0"/>
                <w:color w:val="3D4B64"/>
                <w:spacing w:val="0"/>
                <w:kern w:val="0"/>
                <w:sz w:val="21"/>
                <w:szCs w:val="21"/>
                <w:shd w:val="clear" w:fill="FFFFFF"/>
                <w:lang w:val="en-US" w:eastAsia="zh-CN" w:bidi="ar"/>
              </w:rPr>
              <w:t>黄</w:t>
            </w:r>
          </w:p>
          <w:p w14:paraId="2233FE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color w:val="3D4B64"/>
                <w:spacing w:val="0"/>
                <w:kern w:val="0"/>
                <w:sz w:val="21"/>
                <w:szCs w:val="21"/>
                <w:shd w:val="clear" w:fill="FFFFFF"/>
                <w:lang w:val="en-US" w:eastAsia="zh-CN" w:bidi="ar"/>
              </w:rPr>
              <w:t>石高速、</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G4</w:t>
            </w:r>
            <w:r>
              <w:rPr>
                <w:rFonts w:hint="eastAsia" w:ascii="宋体" w:hAnsi="宋体" w:eastAsia="宋体" w:cs="宋体"/>
                <w:i w:val="0"/>
                <w:iCs w:val="0"/>
                <w:caps w:val="0"/>
                <w:color w:val="3D4B64"/>
                <w:spacing w:val="0"/>
                <w:kern w:val="0"/>
                <w:sz w:val="21"/>
                <w:szCs w:val="21"/>
                <w:shd w:val="clear" w:fill="FFFFFF"/>
                <w:lang w:val="en-US" w:eastAsia="zh-CN" w:bidi="ar"/>
              </w:rPr>
              <w:t>京港澳高速、</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G45</w:t>
            </w:r>
            <w:r>
              <w:rPr>
                <w:rFonts w:hint="eastAsia" w:ascii="宋体" w:hAnsi="宋体" w:eastAsia="宋体" w:cs="宋体"/>
                <w:i w:val="0"/>
                <w:iCs w:val="0"/>
                <w:caps w:val="0"/>
                <w:color w:val="3D4B64"/>
                <w:spacing w:val="0"/>
                <w:kern w:val="0"/>
                <w:sz w:val="21"/>
                <w:szCs w:val="21"/>
                <w:shd w:val="clear" w:fill="FFFFFF"/>
                <w:lang w:val="en-US" w:eastAsia="zh-CN" w:bidi="ar"/>
              </w:rPr>
              <w:t>大广高速和</w:t>
            </w:r>
            <w:r>
              <w:rPr>
                <w:rFonts w:hint="default" w:ascii="Times New Roman" w:hAnsi="Times New Roman" w:eastAsia="宋体" w:cs="Times New Roman"/>
                <w:i w:val="0"/>
                <w:iCs w:val="0"/>
                <w:caps w:val="0"/>
                <w:color w:val="3D4B64"/>
                <w:spacing w:val="0"/>
                <w:kern w:val="0"/>
                <w:sz w:val="21"/>
                <w:szCs w:val="21"/>
                <w:shd w:val="clear" w:fill="FFFFFF"/>
                <w:lang w:val="en-US" w:eastAsia="zh-CN" w:bidi="ar"/>
              </w:rPr>
              <w:t>G95</w:t>
            </w:r>
            <w:r>
              <w:rPr>
                <w:rFonts w:hint="eastAsia" w:ascii="宋体" w:hAnsi="宋体" w:eastAsia="宋体" w:cs="宋体"/>
                <w:i w:val="0"/>
                <w:iCs w:val="0"/>
                <w:caps w:val="0"/>
                <w:color w:val="3D4B64"/>
                <w:spacing w:val="0"/>
                <w:kern w:val="0"/>
                <w:sz w:val="21"/>
                <w:szCs w:val="21"/>
                <w:shd w:val="clear" w:fill="FFFFFF"/>
                <w:lang w:val="en-US" w:eastAsia="zh-CN" w:bidi="ar"/>
              </w:rPr>
              <w:t>首都环线高速公路沿线及收费站</w:t>
            </w:r>
          </w:p>
        </w:tc>
        <w:tc>
          <w:tcPr>
            <w:tcW w:w="1685" w:type="dxa"/>
            <w:tcBorders>
              <w:top w:val="nil"/>
              <w:left w:val="single"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6665D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color w:val="3D4B64"/>
                <w:spacing w:val="0"/>
                <w:sz w:val="21"/>
                <w:szCs w:val="21"/>
                <w:shd w:val="clear" w:fill="FFFFFF"/>
              </w:rPr>
              <w:t>施工图批复</w:t>
            </w:r>
            <w:r>
              <w:rPr>
                <w:rFonts w:hint="default" w:ascii="Times New Roman" w:hAnsi="Times New Roman" w:eastAsia="宋体" w:cs="Times New Roman"/>
                <w:i w:val="0"/>
                <w:iCs w:val="0"/>
                <w:caps w:val="0"/>
                <w:color w:val="3D4B64"/>
                <w:spacing w:val="0"/>
                <w:sz w:val="21"/>
                <w:szCs w:val="21"/>
                <w:shd w:val="clear" w:fill="FFFFFF"/>
              </w:rPr>
              <w:t>(</w:t>
            </w:r>
            <w:r>
              <w:rPr>
                <w:rFonts w:hint="eastAsia" w:ascii="宋体" w:hAnsi="宋体" w:eastAsia="宋体" w:cs="宋体"/>
                <w:i w:val="0"/>
                <w:iCs w:val="0"/>
                <w:caps w:val="0"/>
                <w:color w:val="3D4B64"/>
                <w:spacing w:val="0"/>
                <w:sz w:val="21"/>
                <w:szCs w:val="21"/>
                <w:shd w:val="clear" w:fill="FFFFFF"/>
              </w:rPr>
              <w:t>预计</w:t>
            </w:r>
            <w:r>
              <w:rPr>
                <w:rFonts w:hint="default" w:ascii="Times New Roman" w:hAnsi="Times New Roman" w:eastAsia="宋体" w:cs="Times New Roman"/>
                <w:i w:val="0"/>
                <w:iCs w:val="0"/>
                <w:caps w:val="0"/>
                <w:color w:val="3D4B64"/>
                <w:spacing w:val="0"/>
                <w:sz w:val="21"/>
                <w:szCs w:val="21"/>
                <w:shd w:val="clear" w:fill="FFFFFF"/>
              </w:rPr>
              <w:t>6</w:t>
            </w:r>
            <w:r>
              <w:rPr>
                <w:rFonts w:hint="eastAsia" w:ascii="宋体" w:hAnsi="宋体" w:eastAsia="宋体" w:cs="宋体"/>
                <w:i w:val="0"/>
                <w:iCs w:val="0"/>
                <w:caps w:val="0"/>
                <w:color w:val="3D4B64"/>
                <w:spacing w:val="0"/>
                <w:sz w:val="21"/>
                <w:szCs w:val="21"/>
                <w:shd w:val="clear" w:fill="FFFFFF"/>
              </w:rPr>
              <w:t>月</w:t>
            </w:r>
            <w:r>
              <w:rPr>
                <w:rFonts w:hint="default" w:ascii="Times New Roman" w:hAnsi="Times New Roman" w:eastAsia="宋体" w:cs="Times New Roman"/>
                <w:i w:val="0"/>
                <w:iCs w:val="0"/>
                <w:caps w:val="0"/>
                <w:color w:val="3D4B64"/>
                <w:spacing w:val="0"/>
                <w:sz w:val="21"/>
                <w:szCs w:val="21"/>
                <w:shd w:val="clear" w:fill="FFFFFF"/>
              </w:rPr>
              <w:t>)</w:t>
            </w:r>
            <w:r>
              <w:rPr>
                <w:rFonts w:hint="eastAsia" w:ascii="宋体" w:hAnsi="宋体" w:eastAsia="宋体" w:cs="宋体"/>
                <w:i w:val="0"/>
                <w:iCs w:val="0"/>
                <w:caps w:val="0"/>
                <w:color w:val="3D4B64"/>
                <w:spacing w:val="0"/>
                <w:sz w:val="21"/>
                <w:szCs w:val="21"/>
                <w:shd w:val="clear" w:fill="FFFFFF"/>
              </w:rPr>
              <w:t>后</w:t>
            </w:r>
            <w:r>
              <w:rPr>
                <w:rFonts w:hint="default" w:ascii="Times New Roman" w:hAnsi="Times New Roman" w:eastAsia="宋体" w:cs="Times New Roman"/>
                <w:i w:val="0"/>
                <w:iCs w:val="0"/>
                <w:caps w:val="0"/>
                <w:color w:val="3D4B64"/>
                <w:spacing w:val="0"/>
                <w:sz w:val="21"/>
                <w:szCs w:val="21"/>
                <w:shd w:val="clear" w:fill="FFFFFF"/>
              </w:rPr>
              <w:t>15</w:t>
            </w:r>
            <w:r>
              <w:rPr>
                <w:rFonts w:hint="eastAsia" w:ascii="宋体" w:hAnsi="宋体" w:eastAsia="宋体" w:cs="宋体"/>
                <w:i w:val="0"/>
                <w:iCs w:val="0"/>
                <w:caps w:val="0"/>
                <w:color w:val="3D4B64"/>
                <w:spacing w:val="0"/>
                <w:sz w:val="21"/>
                <w:szCs w:val="21"/>
                <w:shd w:val="clear" w:fill="FFFFFF"/>
              </w:rPr>
              <w:t>天，</w:t>
            </w:r>
            <w:r>
              <w:rPr>
                <w:rFonts w:hint="default" w:ascii="Times New Roman" w:hAnsi="Times New Roman" w:eastAsia="宋体" w:cs="Times New Roman"/>
                <w:i w:val="0"/>
                <w:iCs w:val="0"/>
                <w:caps w:val="0"/>
                <w:color w:val="3D4B64"/>
                <w:spacing w:val="0"/>
                <w:sz w:val="21"/>
                <w:szCs w:val="21"/>
                <w:shd w:val="clear" w:fill="FFFFFF"/>
              </w:rPr>
              <w:t>30</w:t>
            </w:r>
            <w:r>
              <w:rPr>
                <w:rFonts w:hint="eastAsia" w:ascii="宋体" w:hAnsi="宋体" w:eastAsia="宋体" w:cs="宋体"/>
                <w:i w:val="0"/>
                <w:iCs w:val="0"/>
                <w:caps w:val="0"/>
                <w:color w:val="3D4B64"/>
                <w:spacing w:val="0"/>
                <w:sz w:val="21"/>
                <w:szCs w:val="21"/>
                <w:shd w:val="clear" w:fill="FFFFFF"/>
              </w:rPr>
              <w:t>天内完成所有供货工作</w:t>
            </w:r>
            <w:r>
              <w:rPr>
                <w:rFonts w:hint="default" w:ascii="Times New Roman" w:hAnsi="Times New Roman" w:eastAsia="宋体" w:cs="Times New Roman"/>
                <w:i w:val="0"/>
                <w:iCs w:val="0"/>
                <w:caps w:val="0"/>
                <w:color w:val="3D4B64"/>
                <w:spacing w:val="0"/>
                <w:sz w:val="21"/>
                <w:szCs w:val="21"/>
                <w:shd w:val="clear" w:fill="FFFFFF"/>
              </w:rPr>
              <w:t>:</w:t>
            </w:r>
          </w:p>
        </w:tc>
        <w:tc>
          <w:tcPr>
            <w:tcW w:w="2711" w:type="dxa"/>
            <w:tcBorders>
              <w:top w:val="nil"/>
              <w:left w:val="single" w:color="auto" w:sz="8" w:space="0"/>
              <w:bottom w:val="outset" w:color="auto" w:sz="8" w:space="0"/>
              <w:right w:val="outset" w:color="auto" w:sz="8" w:space="0"/>
            </w:tcBorders>
            <w:shd w:val="clear" w:color="auto" w:fill="auto"/>
            <w:tcMar>
              <w:top w:w="30" w:type="dxa"/>
              <w:left w:w="30" w:type="dxa"/>
              <w:bottom w:w="30" w:type="dxa"/>
              <w:right w:w="30" w:type="dxa"/>
            </w:tcMar>
            <w:vAlign w:val="center"/>
          </w:tcPr>
          <w:p w14:paraId="3F312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 </w:t>
            </w:r>
          </w:p>
          <w:p w14:paraId="5E56E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aps w:val="0"/>
                <w:color w:val="3D4B64"/>
                <w:spacing w:val="0"/>
                <w:sz w:val="21"/>
                <w:szCs w:val="21"/>
                <w:shd w:val="clear" w:fill="FFFFFF"/>
              </w:rPr>
              <w:t>符合国家标准及招标文件供货要求</w:t>
            </w:r>
          </w:p>
        </w:tc>
      </w:tr>
    </w:tbl>
    <w:p w14:paraId="32552247">
      <w:pPr>
        <w:rPr>
          <w:vanish/>
          <w:sz w:val="24"/>
          <w:szCs w:val="24"/>
        </w:rPr>
      </w:pPr>
    </w:p>
    <w:tbl>
      <w:tblPr>
        <w:tblStyle w:val="3"/>
        <w:tblW w:w="1025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41"/>
        <w:gridCol w:w="4918"/>
      </w:tblGrid>
      <w:tr w14:paraId="3A315C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2" w:hRule="atLeast"/>
          <w:jc w:val="center"/>
        </w:trPr>
        <w:tc>
          <w:tcPr>
            <w:tcW w:w="534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022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招标人：</w:t>
            </w:r>
            <w:r>
              <w:rPr>
                <w:rFonts w:hint="eastAsia" w:ascii="宋体" w:hAnsi="宋体" w:eastAsia="宋体" w:cs="宋体"/>
                <w:kern w:val="0"/>
                <w:sz w:val="21"/>
                <w:szCs w:val="21"/>
                <w:lang w:val="en-US" w:eastAsia="zh-CN" w:bidi="ar"/>
              </w:rPr>
              <w:t>河北高速公路集团有限公司</w:t>
            </w:r>
          </w:p>
        </w:tc>
        <w:tc>
          <w:tcPr>
            <w:tcW w:w="491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6DA8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lang w:val="en-US" w:eastAsia="zh-CN" w:bidi="ar"/>
              </w:rPr>
              <w:t>招标代理机构：</w:t>
            </w:r>
            <w:r>
              <w:rPr>
                <w:rFonts w:hint="eastAsia" w:ascii="宋体" w:hAnsi="宋体" w:eastAsia="宋体" w:cs="宋体"/>
                <w:kern w:val="0"/>
                <w:sz w:val="21"/>
                <w:szCs w:val="21"/>
                <w:lang w:val="en-US" w:eastAsia="zh-CN" w:bidi="ar"/>
              </w:rPr>
              <w:t>河北省成套招标有限公司</w:t>
            </w:r>
          </w:p>
        </w:tc>
      </w:tr>
      <w:tr w14:paraId="7CF9D0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2" w:hRule="atLeast"/>
          <w:jc w:val="center"/>
        </w:trPr>
        <w:tc>
          <w:tcPr>
            <w:tcW w:w="534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89654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地址：石家庄市鹿泉区上庄大街与槐安西路交叉口西南</w:t>
            </w:r>
            <w:r>
              <w:rPr>
                <w:rFonts w:hint="default" w:ascii="Times New Roman" w:hAnsi="Times New Roman" w:eastAsia="宋体" w:cs="Times New Roman"/>
                <w:kern w:val="0"/>
                <w:sz w:val="21"/>
                <w:szCs w:val="21"/>
                <w:lang w:val="en-US" w:eastAsia="zh-CN" w:bidi="ar"/>
              </w:rPr>
              <w:t>200</w:t>
            </w:r>
            <w:r>
              <w:rPr>
                <w:rFonts w:hint="eastAsia" w:ascii="宋体" w:hAnsi="宋体" w:eastAsia="宋体" w:cs="宋体"/>
                <w:kern w:val="0"/>
                <w:sz w:val="21"/>
                <w:szCs w:val="21"/>
                <w:lang w:val="en-US" w:eastAsia="zh-CN" w:bidi="ar"/>
              </w:rPr>
              <w:t>米</w:t>
            </w:r>
          </w:p>
        </w:tc>
        <w:tc>
          <w:tcPr>
            <w:tcW w:w="49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085D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地址：石家庄市桥西区新石北路金石工业园瞪羚企业加速器</w:t>
            </w:r>
          </w:p>
        </w:tc>
      </w:tr>
      <w:tr w14:paraId="5071E7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77" w:hRule="atLeast"/>
          <w:jc w:val="center"/>
        </w:trPr>
        <w:tc>
          <w:tcPr>
            <w:tcW w:w="534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15F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联系人：冯先生、耿先生</w:t>
            </w:r>
          </w:p>
        </w:tc>
        <w:tc>
          <w:tcPr>
            <w:tcW w:w="49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5DD0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联系人：鲁鹏</w:t>
            </w:r>
          </w:p>
        </w:tc>
      </w:tr>
      <w:tr w14:paraId="1CBAF6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jc w:val="center"/>
        </w:trPr>
        <w:tc>
          <w:tcPr>
            <w:tcW w:w="534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1510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电    话：</w:t>
            </w:r>
            <w:r>
              <w:rPr>
                <w:rFonts w:hint="default" w:ascii="Times New Roman" w:hAnsi="Times New Roman" w:eastAsia="宋体" w:cs="Times New Roman"/>
                <w:kern w:val="0"/>
                <w:sz w:val="21"/>
                <w:szCs w:val="21"/>
                <w:lang w:val="en-US" w:eastAsia="zh-CN" w:bidi="ar"/>
              </w:rPr>
              <w:t>0311-66726398</w:t>
            </w:r>
          </w:p>
        </w:tc>
        <w:tc>
          <w:tcPr>
            <w:tcW w:w="491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322E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1"/>
                <w:szCs w:val="21"/>
                <w:lang w:val="en-US" w:eastAsia="zh-CN" w:bidi="ar"/>
              </w:rPr>
              <w:t>电话：</w:t>
            </w:r>
            <w:r>
              <w:rPr>
                <w:rFonts w:hint="default" w:ascii="Times New Roman" w:hAnsi="Times New Roman" w:eastAsia="宋体" w:cs="Times New Roman"/>
                <w:kern w:val="0"/>
                <w:sz w:val="21"/>
                <w:szCs w:val="21"/>
                <w:lang w:val="en-US" w:eastAsia="zh-CN" w:bidi="ar"/>
              </w:rPr>
              <w:t>0311-83082979</w:t>
            </w:r>
          </w:p>
        </w:tc>
      </w:tr>
    </w:tbl>
    <w:p w14:paraId="0A7E1B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46F3B"/>
    <w:rsid w:val="098646AF"/>
    <w:rsid w:val="1A364410"/>
    <w:rsid w:val="1D89683F"/>
    <w:rsid w:val="4B24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rPr>
      <w:vanish/>
    </w:rPr>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 w:type="character" w:customStyle="1" w:styleId="17">
    <w:name w:val="mini-outputtext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496</Characters>
  <Lines>0</Lines>
  <Paragraphs>0</Paragraphs>
  <TotalTime>32</TotalTime>
  <ScaleCrop>false</ScaleCrop>
  <LinksUpToDate>false</LinksUpToDate>
  <CharactersWithSpaces>512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2026-07-09T02:52:00Z</dcterms:created>
  <dc:creator>lenovo</dc:creator>
  <cp:lastModifiedBy>冯士峰</cp:lastModifiedBy>
  <dcterms:modified xsi:type="dcterms:W3CDTF">2026-07-10T09:33:12Z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A080D4C2EA914BD28EFA4350FD3C71B9_11</vt:lpwstr>
  </property>
  <property fmtid="{D5CDD505-2E9C-101B-9397-08002B2CF9AE}" pid="4" name="KSOTemplateDocerSaveRecord">
    <vt:lpwstr>eyJoZGlkIjoiMjNhMGNiNzBmYzRmYmU1YWU1ZDVjYzI3MTI0YTIzZjQiLCJ1c2VySWQiOiIxNjg3ODQzOTczIn0=</vt:lpwstr>
  </property>
</Properties>
</file>